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604CE" w14:textId="77777777" w:rsidR="00DD5111" w:rsidRPr="00DD5111" w:rsidRDefault="0032632B" w:rsidP="00DD5111">
      <w:pPr>
        <w:spacing w:after="0" w:line="320" w:lineRule="exact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C92C2B" wp14:editId="1FB063EF">
                <wp:simplePos x="0" y="0"/>
                <wp:positionH relativeFrom="column">
                  <wp:posOffset>3404870</wp:posOffset>
                </wp:positionH>
                <wp:positionV relativeFrom="page">
                  <wp:posOffset>806450</wp:posOffset>
                </wp:positionV>
                <wp:extent cx="2101215" cy="1524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B705D" w14:textId="6DC71657" w:rsidR="00204EA1" w:rsidRPr="00DD5111" w:rsidRDefault="000D4B76" w:rsidP="00A04210">
                            <w:pPr>
                              <w:spacing w:after="0" w:line="240" w:lineRule="exact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Warszawa, </w:t>
                            </w:r>
                            <w:r w:rsidR="00987F19">
                              <w:rPr>
                                <w:sz w:val="20"/>
                              </w:rPr>
                              <w:t>1</w:t>
                            </w:r>
                            <w:r w:rsidR="00FA5343">
                              <w:rPr>
                                <w:sz w:val="20"/>
                              </w:rPr>
                              <w:t>6</w:t>
                            </w:r>
                            <w:r w:rsidR="00987F19">
                              <w:rPr>
                                <w:sz w:val="20"/>
                              </w:rPr>
                              <w:t xml:space="preserve"> ma</w:t>
                            </w:r>
                            <w:r w:rsidR="00FA5343">
                              <w:rPr>
                                <w:sz w:val="20"/>
                              </w:rPr>
                              <w:t>j</w:t>
                            </w:r>
                            <w:r w:rsidR="00987F19">
                              <w:rPr>
                                <w:sz w:val="20"/>
                              </w:rPr>
                              <w:t>a</w:t>
                            </w:r>
                            <w:r w:rsidR="00204EA1">
                              <w:rPr>
                                <w:sz w:val="20"/>
                              </w:rPr>
                              <w:t xml:space="preserve"> </w:t>
                            </w:r>
                            <w:r w:rsidR="00292AED">
                              <w:rPr>
                                <w:sz w:val="20"/>
                              </w:rPr>
                              <w:t>201</w:t>
                            </w:r>
                            <w:r w:rsidR="00987F19">
                              <w:rPr>
                                <w:sz w:val="20"/>
                              </w:rPr>
                              <w:t>7</w:t>
                            </w:r>
                            <w:r w:rsidR="00204EA1">
                              <w:rPr>
                                <w:sz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8.1pt;margin-top:63.5pt;width:165.4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" stroked="f" strokeweight=".5pt">
                <v:textbox style="mso-fit-shape-to-text:t" inset="0,0,0,0">
                  <w:txbxContent>
                    <w:p w14:paraId="297B705D" w14:textId="6DC71657" w:rsidR="00204EA1" w:rsidRPr="00DD5111" w:rsidRDefault="000D4B76" w:rsidP="00A04210">
                      <w:pPr>
                        <w:spacing w:after="0" w:line="240" w:lineRule="exact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Warszawa, </w:t>
                      </w:r>
                      <w:r w:rsidR="00987F19">
                        <w:rPr>
                          <w:sz w:val="20"/>
                        </w:rPr>
                        <w:t>1</w:t>
                      </w:r>
                      <w:r w:rsidR="00FA5343">
                        <w:rPr>
                          <w:sz w:val="20"/>
                        </w:rPr>
                        <w:t>6</w:t>
                      </w:r>
                      <w:r w:rsidR="00987F19">
                        <w:rPr>
                          <w:sz w:val="20"/>
                        </w:rPr>
                        <w:t xml:space="preserve"> ma</w:t>
                      </w:r>
                      <w:r w:rsidR="00FA5343">
                        <w:rPr>
                          <w:sz w:val="20"/>
                        </w:rPr>
                        <w:t>j</w:t>
                      </w:r>
                      <w:r w:rsidR="00987F19">
                        <w:rPr>
                          <w:sz w:val="20"/>
                        </w:rPr>
                        <w:t>a</w:t>
                      </w:r>
                      <w:r w:rsidR="00204EA1">
                        <w:rPr>
                          <w:sz w:val="20"/>
                        </w:rPr>
                        <w:t xml:space="preserve"> </w:t>
                      </w:r>
                      <w:r w:rsidR="00292AED">
                        <w:rPr>
                          <w:sz w:val="20"/>
                        </w:rPr>
                        <w:t>201</w:t>
                      </w:r>
                      <w:r w:rsidR="00987F19">
                        <w:rPr>
                          <w:sz w:val="20"/>
                        </w:rPr>
                        <w:t>7</w:t>
                      </w:r>
                      <w:r w:rsidR="00204EA1">
                        <w:rPr>
                          <w:sz w:val="20"/>
                        </w:rPr>
                        <w:t xml:space="preserve"> r.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40DEE4F" w14:textId="77777777" w:rsidR="00DD5111" w:rsidRPr="00DD5111" w:rsidRDefault="00DD5111" w:rsidP="00DD5111">
      <w:pPr>
        <w:spacing w:after="0" w:line="320" w:lineRule="exact"/>
        <w:jc w:val="both"/>
      </w:pPr>
    </w:p>
    <w:p w14:paraId="757C106E" w14:textId="12764068" w:rsidR="00DD5111" w:rsidRPr="007A7114" w:rsidRDefault="00F511C4" w:rsidP="00C51057">
      <w:pPr>
        <w:spacing w:after="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LARQ </w:t>
      </w:r>
      <w:r w:rsidR="00DE3111">
        <w:rPr>
          <w:b/>
          <w:sz w:val="28"/>
          <w:szCs w:val="28"/>
        </w:rPr>
        <w:t xml:space="preserve">– podsumowanie </w:t>
      </w:r>
      <w:r w:rsidR="00FA5343">
        <w:rPr>
          <w:b/>
          <w:sz w:val="28"/>
          <w:szCs w:val="28"/>
        </w:rPr>
        <w:t>1Q 2017</w:t>
      </w:r>
      <w:r w:rsidR="00165341">
        <w:rPr>
          <w:b/>
          <w:sz w:val="28"/>
          <w:szCs w:val="28"/>
        </w:rPr>
        <w:t xml:space="preserve"> roku</w:t>
      </w:r>
    </w:p>
    <w:p w14:paraId="338F53F5" w14:textId="77777777" w:rsidR="007A7114" w:rsidRDefault="007A7114" w:rsidP="00DD5111">
      <w:pPr>
        <w:spacing w:after="0" w:line="320" w:lineRule="exact"/>
        <w:jc w:val="both"/>
      </w:pPr>
    </w:p>
    <w:p w14:paraId="219E431F" w14:textId="0DE420BD" w:rsidR="00DE3111" w:rsidRDefault="00253550" w:rsidP="00DE3111">
      <w:pPr>
        <w:numPr>
          <w:ilvl w:val="0"/>
          <w:numId w:val="1"/>
        </w:numPr>
        <w:spacing w:after="0" w:line="320" w:lineRule="exact"/>
        <w:ind w:left="426" w:hanging="426"/>
        <w:jc w:val="both"/>
        <w:rPr>
          <w:b/>
        </w:rPr>
      </w:pPr>
      <w:r>
        <w:rPr>
          <w:b/>
        </w:rPr>
        <w:t xml:space="preserve">2 mln zł zysku netto w 1Q 2017 </w:t>
      </w:r>
      <w:r w:rsidR="00C246C5">
        <w:rPr>
          <w:b/>
        </w:rPr>
        <w:t>(</w:t>
      </w:r>
      <w:r>
        <w:rPr>
          <w:b/>
        </w:rPr>
        <w:t>wyniki po przekształceniu</w:t>
      </w:r>
      <w:r w:rsidR="00C246C5">
        <w:rPr>
          <w:b/>
        </w:rPr>
        <w:t xml:space="preserve"> Grupy Kapitałowej w Jednostkę Inwestycyjną)</w:t>
      </w:r>
    </w:p>
    <w:p w14:paraId="18075C04" w14:textId="77777777" w:rsidR="00253550" w:rsidRDefault="00253550" w:rsidP="00DE3111">
      <w:pPr>
        <w:numPr>
          <w:ilvl w:val="0"/>
          <w:numId w:val="1"/>
        </w:numPr>
        <w:spacing w:after="0" w:line="320" w:lineRule="exact"/>
        <w:ind w:left="426" w:hanging="426"/>
        <w:jc w:val="both"/>
        <w:rPr>
          <w:b/>
        </w:rPr>
      </w:pPr>
      <w:r>
        <w:rPr>
          <w:b/>
        </w:rPr>
        <w:t xml:space="preserve">kontynuacja dynamicznego rozwoju głównych spółek portfelowych: </w:t>
      </w:r>
    </w:p>
    <w:p w14:paraId="23EBE620" w14:textId="75F6954C" w:rsidR="00253550" w:rsidRDefault="00253550" w:rsidP="00253550">
      <w:pPr>
        <w:spacing w:after="0" w:line="320" w:lineRule="exact"/>
        <w:ind w:left="426"/>
        <w:jc w:val="both"/>
        <w:rPr>
          <w:b/>
        </w:rPr>
      </w:pPr>
      <w:r>
        <w:rPr>
          <w:b/>
        </w:rPr>
        <w:t xml:space="preserve">- uruchomienie przez </w:t>
      </w:r>
      <w:proofErr w:type="spellStart"/>
      <w:r>
        <w:rPr>
          <w:b/>
        </w:rPr>
        <w:t>Nextbike</w:t>
      </w:r>
      <w:proofErr w:type="spellEnd"/>
      <w:r>
        <w:rPr>
          <w:b/>
        </w:rPr>
        <w:t xml:space="preserve"> Polska </w:t>
      </w:r>
      <w:r w:rsidR="00F90D39">
        <w:rPr>
          <w:b/>
        </w:rPr>
        <w:t xml:space="preserve">nowych bądź rozbudowanych </w:t>
      </w:r>
      <w:r>
        <w:rPr>
          <w:b/>
        </w:rPr>
        <w:t>system</w:t>
      </w:r>
      <w:r w:rsidR="00F90D39">
        <w:rPr>
          <w:b/>
        </w:rPr>
        <w:t>ów</w:t>
      </w:r>
      <w:r>
        <w:rPr>
          <w:b/>
        </w:rPr>
        <w:t xml:space="preserve"> rowerów miejskich w Warszawie, </w:t>
      </w:r>
      <w:r w:rsidR="00F90D39">
        <w:rPr>
          <w:b/>
        </w:rPr>
        <w:t xml:space="preserve">Radomiu, </w:t>
      </w:r>
      <w:r>
        <w:rPr>
          <w:b/>
        </w:rPr>
        <w:t>Gliwicach</w:t>
      </w:r>
      <w:r w:rsidR="00F90D39">
        <w:rPr>
          <w:b/>
        </w:rPr>
        <w:t xml:space="preserve"> i Białymstoku</w:t>
      </w:r>
    </w:p>
    <w:p w14:paraId="0D8293CA" w14:textId="5D00278D" w:rsidR="00253550" w:rsidRDefault="00253550" w:rsidP="00253550">
      <w:pPr>
        <w:spacing w:after="0" w:line="320" w:lineRule="exact"/>
        <w:ind w:left="426"/>
        <w:jc w:val="both"/>
        <w:rPr>
          <w:b/>
        </w:rPr>
      </w:pPr>
      <w:r>
        <w:rPr>
          <w:b/>
        </w:rPr>
        <w:t>- wzrost liczby aktywnych klientów Brand24 o 50% w ujęciu r/r do 1 668</w:t>
      </w:r>
    </w:p>
    <w:p w14:paraId="72A8B0E4" w14:textId="3FCBA3DC" w:rsidR="00253550" w:rsidRDefault="00253550" w:rsidP="00253550">
      <w:pPr>
        <w:spacing w:after="0" w:line="320" w:lineRule="exact"/>
        <w:ind w:left="426"/>
        <w:jc w:val="both"/>
        <w:rPr>
          <w:b/>
        </w:rPr>
      </w:pPr>
      <w:r>
        <w:rPr>
          <w:b/>
        </w:rPr>
        <w:t>-</w:t>
      </w:r>
      <w:r w:rsidR="008C5612">
        <w:rPr>
          <w:b/>
        </w:rPr>
        <w:t xml:space="preserve"> </w:t>
      </w:r>
      <w:r>
        <w:rPr>
          <w:b/>
        </w:rPr>
        <w:t xml:space="preserve">poszerzenie oferty </w:t>
      </w:r>
      <w:proofErr w:type="spellStart"/>
      <w:r>
        <w:rPr>
          <w:b/>
        </w:rPr>
        <w:t>Synergic</w:t>
      </w:r>
      <w:proofErr w:type="spellEnd"/>
      <w:r>
        <w:rPr>
          <w:b/>
        </w:rPr>
        <w:t xml:space="preserve"> o dwie </w:t>
      </w:r>
      <w:r w:rsidR="008C5612">
        <w:rPr>
          <w:b/>
        </w:rPr>
        <w:t>nowe linie biznesowe – nośniki przy autostradach</w:t>
      </w:r>
      <w:r w:rsidR="008C5612">
        <w:rPr>
          <w:b/>
        </w:rPr>
        <w:br/>
      </w:r>
      <w:r>
        <w:rPr>
          <w:b/>
        </w:rPr>
        <w:t>i w bankomatach</w:t>
      </w:r>
    </w:p>
    <w:p w14:paraId="3847F78A" w14:textId="654EDF22" w:rsidR="00253550" w:rsidRDefault="00FA5343" w:rsidP="00253550">
      <w:pPr>
        <w:numPr>
          <w:ilvl w:val="0"/>
          <w:numId w:val="1"/>
        </w:numPr>
        <w:spacing w:after="0" w:line="320" w:lineRule="exact"/>
        <w:ind w:left="426" w:hanging="426"/>
        <w:jc w:val="both"/>
        <w:rPr>
          <w:b/>
        </w:rPr>
      </w:pPr>
      <w:r>
        <w:rPr>
          <w:b/>
        </w:rPr>
        <w:t>sporządzenie i podtrzymanie po wynikach 1Q 2017 prognoz wyników</w:t>
      </w:r>
      <w:r w:rsidR="00DE3111">
        <w:rPr>
          <w:b/>
        </w:rPr>
        <w:t xml:space="preserve"> spółek portfelowych </w:t>
      </w:r>
      <w:r>
        <w:rPr>
          <w:b/>
        </w:rPr>
        <w:t>na rok 2017</w:t>
      </w:r>
    </w:p>
    <w:p w14:paraId="1DD303CE" w14:textId="3D593FA8" w:rsidR="00253550" w:rsidRDefault="00253550" w:rsidP="00253550">
      <w:pPr>
        <w:numPr>
          <w:ilvl w:val="0"/>
          <w:numId w:val="1"/>
        </w:numPr>
        <w:spacing w:after="0" w:line="320" w:lineRule="exact"/>
        <w:ind w:left="426" w:hanging="426"/>
        <w:jc w:val="both"/>
        <w:rPr>
          <w:b/>
        </w:rPr>
      </w:pPr>
      <w:r>
        <w:rPr>
          <w:b/>
        </w:rPr>
        <w:t xml:space="preserve">podjęcie formalnych kroków w celu upublicznienia </w:t>
      </w:r>
      <w:proofErr w:type="spellStart"/>
      <w:r>
        <w:rPr>
          <w:b/>
        </w:rPr>
        <w:t>Nextbike</w:t>
      </w:r>
      <w:proofErr w:type="spellEnd"/>
      <w:r>
        <w:rPr>
          <w:b/>
        </w:rPr>
        <w:t xml:space="preserve"> Polska</w:t>
      </w:r>
    </w:p>
    <w:p w14:paraId="7AA223A6" w14:textId="724B2FE9" w:rsidR="00DE3111" w:rsidRDefault="00DE3111" w:rsidP="00DE3111">
      <w:pPr>
        <w:pStyle w:val="Akapitzlist"/>
        <w:spacing w:after="0" w:line="320" w:lineRule="exact"/>
        <w:ind w:left="426"/>
        <w:jc w:val="both"/>
        <w:rPr>
          <w:b/>
        </w:rPr>
      </w:pPr>
    </w:p>
    <w:p w14:paraId="33AC5587" w14:textId="1707C464" w:rsidR="00DE4685" w:rsidRDefault="00DE4685" w:rsidP="00C246C5">
      <w:pPr>
        <w:spacing w:after="0" w:line="320" w:lineRule="exact"/>
        <w:jc w:val="both"/>
      </w:pPr>
      <w:r w:rsidRPr="00DE4685">
        <w:t>LARQ S.A.</w:t>
      </w:r>
      <w:r>
        <w:t xml:space="preserve">, </w:t>
      </w:r>
      <w:r w:rsidR="00C246C5">
        <w:t>jednostka inwestycyjna zarządzającą podmiotami działającymi w obszarze innowacyjnych mediów, nowych technologii i infrastruktury</w:t>
      </w:r>
      <w:r>
        <w:t>, opublikował</w:t>
      </w:r>
      <w:r w:rsidR="00C246C5">
        <w:t>a</w:t>
      </w:r>
      <w:r>
        <w:t xml:space="preserve"> </w:t>
      </w:r>
      <w:r w:rsidR="00B37EC5">
        <w:t xml:space="preserve">wyniki finansowe za </w:t>
      </w:r>
      <w:r w:rsidR="00FE055D">
        <w:t>1Q 2017</w:t>
      </w:r>
      <w:r w:rsidR="00C246C5">
        <w:t xml:space="preserve"> rok</w:t>
      </w:r>
      <w:r w:rsidR="00FE055D">
        <w:t>u</w:t>
      </w:r>
      <w:r>
        <w:t xml:space="preserve">. </w:t>
      </w:r>
      <w:r w:rsidR="00FE055D">
        <w:t>W</w:t>
      </w:r>
      <w:r w:rsidR="00B30490">
        <w:t xml:space="preserve"> 2016 roku spółka zakończyła etap przekształcania</w:t>
      </w:r>
      <w:r w:rsidR="00FE055D">
        <w:t xml:space="preserve"> i</w:t>
      </w:r>
      <w:r w:rsidR="00B30490">
        <w:t xml:space="preserve"> LARQ S.A. </w:t>
      </w:r>
      <w:r w:rsidR="00FE055D">
        <w:t xml:space="preserve">stała się jednostką inwestycyjną, która </w:t>
      </w:r>
      <w:r w:rsidR="00B30490">
        <w:t xml:space="preserve">począwszy od sprawozdania rocznego za rok 2016 </w:t>
      </w:r>
      <w:r w:rsidR="008C5612">
        <w:t>zgodnie</w:t>
      </w:r>
      <w:r w:rsidR="008C5612">
        <w:br/>
      </w:r>
      <w:r w:rsidR="00701348">
        <w:t xml:space="preserve">z wymogami MSSF </w:t>
      </w:r>
      <w:r w:rsidR="00B30490" w:rsidRPr="00B30490">
        <w:t>wycenia wszystkie swoje inwestycje w akcje i udziały spółek portfelowych według wartości godziwej przez wynik finansowy</w:t>
      </w:r>
      <w:r w:rsidR="00B30490">
        <w:t>.</w:t>
      </w:r>
      <w:r w:rsidR="00FE055D">
        <w:t xml:space="preserve"> </w:t>
      </w:r>
      <w:r w:rsidR="005A771D" w:rsidRPr="00FE055D">
        <w:t xml:space="preserve">W </w:t>
      </w:r>
      <w:r w:rsidR="005A771D">
        <w:t>1Q</w:t>
      </w:r>
      <w:r w:rsidR="005A771D" w:rsidRPr="00FE055D">
        <w:t xml:space="preserve"> 2017 roku wartość portfela inwestycji </w:t>
      </w:r>
      <w:r w:rsidR="005A771D">
        <w:t xml:space="preserve">spółki </w:t>
      </w:r>
      <w:r w:rsidR="005A771D" w:rsidRPr="00FE055D">
        <w:t>wzrosła o blisko 4 mln zł</w:t>
      </w:r>
      <w:r w:rsidR="005A771D" w:rsidRPr="005A771D">
        <w:t xml:space="preserve"> </w:t>
      </w:r>
      <w:r w:rsidR="005A771D" w:rsidRPr="00FE055D">
        <w:t>i wyniosła ponad 90 mln zł</w:t>
      </w:r>
      <w:r w:rsidR="005A771D">
        <w:t xml:space="preserve">. Wzrost jest przede wszystkim efektem </w:t>
      </w:r>
      <w:r w:rsidR="005A771D" w:rsidRPr="00FE055D">
        <w:t xml:space="preserve">urealnienia wyceny aktywów w oparciu o przeprowadzoną transakcję </w:t>
      </w:r>
      <w:proofErr w:type="spellStart"/>
      <w:r w:rsidR="005A771D" w:rsidRPr="00FE055D">
        <w:t>Pre</w:t>
      </w:r>
      <w:proofErr w:type="spellEnd"/>
      <w:r w:rsidR="005A771D" w:rsidRPr="00FE055D">
        <w:t>-IPO</w:t>
      </w:r>
      <w:r w:rsidR="005A771D">
        <w:t xml:space="preserve"> </w:t>
      </w:r>
      <w:proofErr w:type="spellStart"/>
      <w:r w:rsidR="005A771D">
        <w:t>Nextbike</w:t>
      </w:r>
      <w:proofErr w:type="spellEnd"/>
      <w:r w:rsidR="005A771D">
        <w:t xml:space="preserve"> Polska</w:t>
      </w:r>
      <w:r w:rsidR="005A771D" w:rsidRPr="00FE055D">
        <w:t xml:space="preserve">. </w:t>
      </w:r>
      <w:r w:rsidR="005A771D">
        <w:t xml:space="preserve">W 1Q 2016 wzrost </w:t>
      </w:r>
      <w:r w:rsidR="002330E5">
        <w:t>wyceny</w:t>
      </w:r>
      <w:r w:rsidR="005A771D" w:rsidRPr="00FE055D">
        <w:t xml:space="preserve"> portfela </w:t>
      </w:r>
      <w:r w:rsidR="005A771D">
        <w:t>przekroczył</w:t>
      </w:r>
      <w:r w:rsidR="005A771D" w:rsidRPr="00FE055D">
        <w:t xml:space="preserve"> 12 mln zł</w:t>
      </w:r>
      <w:r w:rsidR="005A771D">
        <w:t xml:space="preserve"> </w:t>
      </w:r>
      <w:r w:rsidR="005A771D" w:rsidRPr="002330E5">
        <w:t xml:space="preserve">za sprawą m.in. </w:t>
      </w:r>
      <w:r w:rsidR="00F77CFE" w:rsidRPr="002330E5">
        <w:t xml:space="preserve">urealnienia wyceny Brand24 po pozyskaniu finansowania z funduszu </w:t>
      </w:r>
      <w:proofErr w:type="spellStart"/>
      <w:r w:rsidR="00F77CFE" w:rsidRPr="002330E5">
        <w:t>Inovo</w:t>
      </w:r>
      <w:proofErr w:type="spellEnd"/>
      <w:r w:rsidR="00F77CFE" w:rsidRPr="002330E5">
        <w:t xml:space="preserve"> i</w:t>
      </w:r>
      <w:r w:rsidR="002330E5">
        <w:t xml:space="preserve"> skokowej</w:t>
      </w:r>
      <w:r w:rsidR="002330E5" w:rsidRPr="002330E5">
        <w:t xml:space="preserve"> </w:t>
      </w:r>
      <w:r w:rsidR="002330E5">
        <w:t>poprawy</w:t>
      </w:r>
      <w:r w:rsidR="002330E5" w:rsidRPr="002330E5">
        <w:t xml:space="preserve"> wynik</w:t>
      </w:r>
      <w:r w:rsidR="002330E5">
        <w:t>ów</w:t>
      </w:r>
      <w:r w:rsidR="002330E5" w:rsidRPr="002330E5">
        <w:t xml:space="preserve"> spółek </w:t>
      </w:r>
      <w:r w:rsidR="002330E5">
        <w:t xml:space="preserve">portfelowych </w:t>
      </w:r>
      <w:r w:rsidR="002330E5" w:rsidRPr="002330E5">
        <w:t xml:space="preserve">w </w:t>
      </w:r>
      <w:r w:rsidR="002330E5">
        <w:t>tym okresie.</w:t>
      </w:r>
      <w:r w:rsidR="005A771D" w:rsidRPr="002330E5">
        <w:t xml:space="preserve"> W</w:t>
      </w:r>
      <w:r w:rsidR="005A771D">
        <w:t xml:space="preserve"> efekcie </w:t>
      </w:r>
      <w:r w:rsidR="00FE055D">
        <w:t xml:space="preserve">zysk netto </w:t>
      </w:r>
      <w:r w:rsidR="005A771D">
        <w:t>LARQ wyniósł w 1Q 2017 2 mln zł wobec</w:t>
      </w:r>
      <w:r w:rsidR="00FE055D">
        <w:t xml:space="preserve"> </w:t>
      </w:r>
      <w:r w:rsidR="005A771D">
        <w:t>9,1 mln zł przed rokiem (dane p</w:t>
      </w:r>
      <w:r w:rsidR="00FE055D">
        <w:t>rzekształc</w:t>
      </w:r>
      <w:r w:rsidR="005A771D">
        <w:t>one dla potrzeb porównywalności)</w:t>
      </w:r>
      <w:r w:rsidR="00F77CFE">
        <w:t>.</w:t>
      </w:r>
    </w:p>
    <w:p w14:paraId="0E738C60" w14:textId="77777777" w:rsidR="00B64CB6" w:rsidRDefault="00B64CB6" w:rsidP="00DE4685">
      <w:pPr>
        <w:spacing w:after="0" w:line="320" w:lineRule="exact"/>
        <w:jc w:val="both"/>
      </w:pPr>
    </w:p>
    <w:p w14:paraId="57A5BE2A" w14:textId="0B493CAF" w:rsidR="00AD7E49" w:rsidRDefault="00674A39" w:rsidP="00DE4685">
      <w:pPr>
        <w:spacing w:after="0" w:line="320" w:lineRule="exact"/>
        <w:jc w:val="both"/>
      </w:pPr>
      <w:r w:rsidRPr="00AE7790">
        <w:rPr>
          <w:i/>
        </w:rPr>
        <w:t xml:space="preserve">- </w:t>
      </w:r>
      <w:r w:rsidR="00C725D7">
        <w:rPr>
          <w:i/>
        </w:rPr>
        <w:t xml:space="preserve">Podsumowując zakończony kwartał warto odnieść się do wyników </w:t>
      </w:r>
      <w:r w:rsidR="00833932">
        <w:rPr>
          <w:i/>
        </w:rPr>
        <w:t xml:space="preserve">i osiągnięć </w:t>
      </w:r>
      <w:r w:rsidR="00C725D7">
        <w:rPr>
          <w:i/>
        </w:rPr>
        <w:t>głównych spółek p</w:t>
      </w:r>
      <w:r w:rsidR="00F90D39">
        <w:rPr>
          <w:i/>
        </w:rPr>
        <w:t>ortfelowych LARQ w tym okresie</w:t>
      </w:r>
      <w:r w:rsidR="00E5649D">
        <w:rPr>
          <w:i/>
        </w:rPr>
        <w:t xml:space="preserve">. </w:t>
      </w:r>
      <w:proofErr w:type="spellStart"/>
      <w:r w:rsidR="00F90D39" w:rsidRPr="00F90D39">
        <w:rPr>
          <w:i/>
        </w:rPr>
        <w:t>Nextbike</w:t>
      </w:r>
      <w:proofErr w:type="spellEnd"/>
      <w:r w:rsidR="00F90D39" w:rsidRPr="00F90D39">
        <w:rPr>
          <w:i/>
        </w:rPr>
        <w:t xml:space="preserve"> w marcu </w:t>
      </w:r>
      <w:r w:rsidR="00F90D39">
        <w:rPr>
          <w:i/>
        </w:rPr>
        <w:t>br.</w:t>
      </w:r>
      <w:r w:rsidR="00F90D39" w:rsidRPr="00F90D39">
        <w:rPr>
          <w:i/>
        </w:rPr>
        <w:t xml:space="preserve"> roku </w:t>
      </w:r>
      <w:r w:rsidR="00F90D39">
        <w:rPr>
          <w:i/>
        </w:rPr>
        <w:t xml:space="preserve">z sukcesem </w:t>
      </w:r>
      <w:r w:rsidR="00F90D39" w:rsidRPr="00F90D39">
        <w:rPr>
          <w:i/>
        </w:rPr>
        <w:t>uruchomił nowy system rowerów miejskich w Warszawie</w:t>
      </w:r>
      <w:r w:rsidR="00F90D39">
        <w:rPr>
          <w:i/>
        </w:rPr>
        <w:t xml:space="preserve"> – </w:t>
      </w:r>
      <w:r w:rsidR="00F90D39" w:rsidRPr="00F90D39">
        <w:rPr>
          <w:i/>
        </w:rPr>
        <w:t>jed</w:t>
      </w:r>
      <w:r w:rsidR="00F90D39">
        <w:rPr>
          <w:i/>
        </w:rPr>
        <w:t>e</w:t>
      </w:r>
      <w:r w:rsidR="00F90D39" w:rsidRPr="00F90D39">
        <w:rPr>
          <w:i/>
        </w:rPr>
        <w:t>n</w:t>
      </w:r>
      <w:r w:rsidR="00F90D39">
        <w:rPr>
          <w:i/>
        </w:rPr>
        <w:t xml:space="preserve"> </w:t>
      </w:r>
      <w:r w:rsidR="00F90D39" w:rsidRPr="00F90D39">
        <w:rPr>
          <w:i/>
        </w:rPr>
        <w:t>z największych systemów rowerowych w Europie</w:t>
      </w:r>
      <w:r w:rsidR="00F90D39">
        <w:rPr>
          <w:i/>
        </w:rPr>
        <w:t>. Ponadto w pierwszym kwartale ruszyły systemy w</w:t>
      </w:r>
      <w:r w:rsidR="00F90D39" w:rsidRPr="00F90D39">
        <w:rPr>
          <w:i/>
        </w:rPr>
        <w:t xml:space="preserve"> Gliwicach</w:t>
      </w:r>
      <w:r w:rsidR="00F90D39">
        <w:rPr>
          <w:i/>
        </w:rPr>
        <w:t xml:space="preserve">, </w:t>
      </w:r>
      <w:r w:rsidR="00F90D39" w:rsidRPr="00F90D39">
        <w:rPr>
          <w:i/>
        </w:rPr>
        <w:t>Radomiu oraz Białymstoku</w:t>
      </w:r>
      <w:r w:rsidR="00F90D39">
        <w:rPr>
          <w:i/>
        </w:rPr>
        <w:t>, a spółka wygrała przetargi w Sosnowcu i Michałowica</w:t>
      </w:r>
      <w:r w:rsidR="00833932">
        <w:rPr>
          <w:i/>
        </w:rPr>
        <w:t>ch oraz</w:t>
      </w:r>
      <w:r w:rsidR="00F90D39">
        <w:rPr>
          <w:i/>
        </w:rPr>
        <w:t xml:space="preserve"> pozyskała nowego reklamowego </w:t>
      </w:r>
      <w:r w:rsidR="00F90D39" w:rsidRPr="00F90D39">
        <w:rPr>
          <w:i/>
        </w:rPr>
        <w:t>partner</w:t>
      </w:r>
      <w:r w:rsidR="00F90D39">
        <w:rPr>
          <w:i/>
        </w:rPr>
        <w:t>a</w:t>
      </w:r>
      <w:r w:rsidR="00F90D39" w:rsidRPr="00F90D39">
        <w:rPr>
          <w:i/>
        </w:rPr>
        <w:t xml:space="preserve"> strategiczn</w:t>
      </w:r>
      <w:r w:rsidR="00F90D39">
        <w:rPr>
          <w:i/>
        </w:rPr>
        <w:t>ego:</w:t>
      </w:r>
      <w:r w:rsidR="00F90D39" w:rsidRPr="00F90D39">
        <w:rPr>
          <w:i/>
        </w:rPr>
        <w:t xml:space="preserve"> </w:t>
      </w:r>
      <w:r w:rsidR="00F90D39">
        <w:rPr>
          <w:i/>
        </w:rPr>
        <w:t xml:space="preserve">bank </w:t>
      </w:r>
      <w:proofErr w:type="spellStart"/>
      <w:r w:rsidR="00F90D39" w:rsidRPr="00F90D39">
        <w:rPr>
          <w:i/>
        </w:rPr>
        <w:t>Citi</w:t>
      </w:r>
      <w:proofErr w:type="spellEnd"/>
      <w:r w:rsidR="00F90D39" w:rsidRPr="00F90D39">
        <w:rPr>
          <w:i/>
        </w:rPr>
        <w:t xml:space="preserve"> Handlowy.</w:t>
      </w:r>
      <w:r w:rsidR="00F90D39">
        <w:rPr>
          <w:i/>
        </w:rPr>
        <w:t xml:space="preserve"> </w:t>
      </w:r>
      <w:r w:rsidR="00833932">
        <w:rPr>
          <w:i/>
        </w:rPr>
        <w:t>Wyjaśniając dodatkowo – w wynikach pierwszego</w:t>
      </w:r>
      <w:r w:rsidR="00F90D39" w:rsidRPr="00F90D39">
        <w:rPr>
          <w:i/>
        </w:rPr>
        <w:t xml:space="preserve"> kwartału 2016 roku </w:t>
      </w:r>
      <w:proofErr w:type="spellStart"/>
      <w:r w:rsidR="008C5612">
        <w:rPr>
          <w:i/>
        </w:rPr>
        <w:t>Nextbike</w:t>
      </w:r>
      <w:proofErr w:type="spellEnd"/>
      <w:r w:rsidR="008C5612" w:rsidRPr="00F90D39">
        <w:rPr>
          <w:i/>
        </w:rPr>
        <w:t xml:space="preserve"> </w:t>
      </w:r>
      <w:r w:rsidR="00F90D39" w:rsidRPr="00F90D39">
        <w:rPr>
          <w:i/>
        </w:rPr>
        <w:t>uwzględnione było 5,6 mln zł przy</w:t>
      </w:r>
      <w:r w:rsidR="008C5612">
        <w:rPr>
          <w:i/>
        </w:rPr>
        <w:t>chodów i marża z tytułu dostawy</w:t>
      </w:r>
      <w:r w:rsidR="008C5612">
        <w:rPr>
          <w:i/>
        </w:rPr>
        <w:br/>
      </w:r>
      <w:r w:rsidR="00F90D39" w:rsidRPr="00F90D39">
        <w:rPr>
          <w:i/>
        </w:rPr>
        <w:t xml:space="preserve">i uruchomienia </w:t>
      </w:r>
      <w:r w:rsidR="00833932">
        <w:rPr>
          <w:i/>
        </w:rPr>
        <w:t>drugiego etapu</w:t>
      </w:r>
      <w:r w:rsidR="00F90D39" w:rsidRPr="00F90D39">
        <w:rPr>
          <w:i/>
        </w:rPr>
        <w:t xml:space="preserve"> Lubelskiego Roweru Miejskiego</w:t>
      </w:r>
      <w:r w:rsidR="00833932">
        <w:rPr>
          <w:i/>
        </w:rPr>
        <w:t>, stąd dysproporcja pomiędzy rezultatami ubiegłorocznymi a wynikami pierwszego kwartału br.</w:t>
      </w:r>
      <w:r w:rsidR="008C5612">
        <w:rPr>
          <w:i/>
        </w:rPr>
        <w:t xml:space="preserve"> </w:t>
      </w:r>
      <w:r w:rsidR="00833932">
        <w:rPr>
          <w:i/>
        </w:rPr>
        <w:t xml:space="preserve">Brand24 zwiększył liczbę aktywnych </w:t>
      </w:r>
      <w:r w:rsidR="00833932" w:rsidRPr="00833932">
        <w:rPr>
          <w:i/>
        </w:rPr>
        <w:t xml:space="preserve">klientów </w:t>
      </w:r>
      <w:r w:rsidR="00833932">
        <w:rPr>
          <w:i/>
        </w:rPr>
        <w:t xml:space="preserve">o 50% w ujęciu rok do roku, do </w:t>
      </w:r>
      <w:r w:rsidR="00833932" w:rsidRPr="00833932">
        <w:rPr>
          <w:i/>
        </w:rPr>
        <w:t>1 668 użytkowników</w:t>
      </w:r>
      <w:r w:rsidR="00833932">
        <w:rPr>
          <w:i/>
        </w:rPr>
        <w:t xml:space="preserve"> – warto odnotować, że liczba użytkowników globalnej wersji narzędzia zwiększyła się o </w:t>
      </w:r>
      <w:r w:rsidR="00833932" w:rsidRPr="00833932">
        <w:rPr>
          <w:i/>
        </w:rPr>
        <w:t>150%</w:t>
      </w:r>
      <w:r w:rsidR="00833932">
        <w:rPr>
          <w:i/>
        </w:rPr>
        <w:t xml:space="preserve">. Z kolei </w:t>
      </w:r>
      <w:proofErr w:type="spellStart"/>
      <w:r w:rsidR="00833932">
        <w:rPr>
          <w:i/>
        </w:rPr>
        <w:t>Synergic</w:t>
      </w:r>
      <w:proofErr w:type="spellEnd"/>
      <w:r w:rsidR="00833932">
        <w:rPr>
          <w:i/>
        </w:rPr>
        <w:t xml:space="preserve"> </w:t>
      </w:r>
      <w:r w:rsidR="00833932" w:rsidRPr="00833932">
        <w:rPr>
          <w:i/>
        </w:rPr>
        <w:t>poszerz</w:t>
      </w:r>
      <w:r w:rsidR="00833932">
        <w:rPr>
          <w:i/>
        </w:rPr>
        <w:t>ył ofertę</w:t>
      </w:r>
      <w:r w:rsidR="00833932" w:rsidRPr="00833932">
        <w:rPr>
          <w:i/>
        </w:rPr>
        <w:t xml:space="preserve"> o dwie nowe linie biznesowe – nośniki i przy autostradach i w bankomatach</w:t>
      </w:r>
      <w:r w:rsidR="00833932">
        <w:rPr>
          <w:i/>
        </w:rPr>
        <w:t xml:space="preserve">, dzięki czemu może proponować klientom jeszcze szerszą, niż dotychczas, gamę niestandardowych nośników </w:t>
      </w:r>
      <w:r w:rsidR="00833932">
        <w:rPr>
          <w:i/>
        </w:rPr>
        <w:lastRenderedPageBreak/>
        <w:t xml:space="preserve">reklamowych. Solidne wyniki i dobre perspektywy kolejnych kwartałów pozawalają nam oczekiwać kontynuacji rozwoju naszych głównych spółek portfelowych i podtrzymać opublikowaną w </w:t>
      </w:r>
      <w:r w:rsidR="00656A5A">
        <w:rPr>
          <w:i/>
        </w:rPr>
        <w:t>kwietniu</w:t>
      </w:r>
      <w:r w:rsidR="00833932">
        <w:rPr>
          <w:i/>
        </w:rPr>
        <w:t xml:space="preserve"> br. prognozę ich wyników finansowych na ten rok</w:t>
      </w:r>
      <w:r w:rsidR="00521F06">
        <w:rPr>
          <w:i/>
        </w:rPr>
        <w:t xml:space="preserve">- </w:t>
      </w:r>
      <w:r w:rsidR="00521F06" w:rsidRPr="00CC2E3C">
        <w:t>mówi Mikołaj</w:t>
      </w:r>
      <w:r w:rsidR="00521F06" w:rsidRPr="000E49AE">
        <w:t xml:space="preserve"> Chruszczewski, Członek Zarządu LARQ S.A.</w:t>
      </w:r>
    </w:p>
    <w:p w14:paraId="0F9C7396" w14:textId="77777777" w:rsidR="00656A5A" w:rsidRDefault="00656A5A" w:rsidP="00DE4685">
      <w:pPr>
        <w:spacing w:after="0" w:line="320" w:lineRule="exact"/>
        <w:jc w:val="both"/>
      </w:pPr>
    </w:p>
    <w:p w14:paraId="271E0F04" w14:textId="13A9C92A" w:rsidR="00656A5A" w:rsidRDefault="00DD4907" w:rsidP="00656A5A">
      <w:pPr>
        <w:spacing w:after="0" w:line="320" w:lineRule="exact"/>
        <w:jc w:val="both"/>
      </w:pPr>
      <w:r>
        <w:t xml:space="preserve">Już </w:t>
      </w:r>
      <w:r w:rsidR="008C5612">
        <w:t>p</w:t>
      </w:r>
      <w:r>
        <w:t xml:space="preserve">o dacie bilansowej, 28 kwietnia 2017, </w:t>
      </w:r>
      <w:r w:rsidR="00656A5A">
        <w:t>Zarząd LARQ przedstawił następującą prognozę wyników poszczególnych spółek portfelowych na rok 2017:</w:t>
      </w:r>
    </w:p>
    <w:p w14:paraId="26F17541" w14:textId="77777777" w:rsidR="00656A5A" w:rsidRDefault="00656A5A" w:rsidP="00656A5A">
      <w:pPr>
        <w:spacing w:after="0" w:line="320" w:lineRule="exact"/>
        <w:jc w:val="both"/>
        <w:rPr>
          <w:u w:val="single"/>
        </w:rPr>
      </w:pPr>
    </w:p>
    <w:p w14:paraId="4732C1BA" w14:textId="5131296A" w:rsidR="00656A5A" w:rsidRDefault="00656A5A" w:rsidP="00656A5A">
      <w:pPr>
        <w:spacing w:after="0" w:line="320" w:lineRule="exact"/>
        <w:jc w:val="both"/>
      </w:pPr>
      <w:proofErr w:type="spellStart"/>
      <w:r>
        <w:rPr>
          <w:u w:val="single"/>
        </w:rPr>
        <w:t>Nextbike</w:t>
      </w:r>
      <w:proofErr w:type="spellEnd"/>
      <w:r>
        <w:rPr>
          <w:u w:val="single"/>
        </w:rPr>
        <w:t xml:space="preserve"> Polska</w:t>
      </w:r>
      <w:r>
        <w:t xml:space="preserve"> - największy w Polsce dostawca i operator miejskich systemów rowerowych</w:t>
      </w:r>
    </w:p>
    <w:p w14:paraId="086E701F" w14:textId="69F1F9F4" w:rsidR="00656A5A" w:rsidRDefault="00656A5A" w:rsidP="00656A5A">
      <w:pPr>
        <w:spacing w:after="0" w:line="320" w:lineRule="exact"/>
        <w:jc w:val="both"/>
      </w:pPr>
      <w:r>
        <w:t>- wzrost liczby obsługiwanych rowerów o 66% do 13,0 tys. szt. z 7,8 tys. szt. na koniec 2016 roku głównie w oparciu o już wygrane przetargi (wg informacji</w:t>
      </w:r>
      <w:r w:rsidR="008C5612">
        <w:t xml:space="preserve"> na dzień publikacji RB, czyli 28 kwietnia 2017</w:t>
      </w:r>
      <w:r>
        <w:t>) na dostawę i obsługę miejskich systemów rowerowych w 2017 roku</w:t>
      </w:r>
    </w:p>
    <w:p w14:paraId="0FCFFE53" w14:textId="182BFB9C" w:rsidR="00656A5A" w:rsidRDefault="00656A5A" w:rsidP="00656A5A">
      <w:pPr>
        <w:spacing w:after="0" w:line="320" w:lineRule="exact"/>
        <w:jc w:val="both"/>
      </w:pPr>
      <w:r>
        <w:t>- przychody ze sprzedaży: 40,1 mln zł, wzrost o 16% z 34,6 mln zł w 2016 roku</w:t>
      </w:r>
    </w:p>
    <w:p w14:paraId="395C7E4F" w14:textId="6A603D9A" w:rsidR="00656A5A" w:rsidRDefault="00656A5A" w:rsidP="00656A5A">
      <w:pPr>
        <w:spacing w:after="0" w:line="320" w:lineRule="exact"/>
        <w:jc w:val="both"/>
      </w:pPr>
      <w:r>
        <w:t>- wynik EBITDA: 15,5 mln zł, wzrost o 21% z 12,8 mln zł w 2016 roku</w:t>
      </w:r>
    </w:p>
    <w:p w14:paraId="7168831B" w14:textId="63FBB7CC" w:rsidR="00656A5A" w:rsidRPr="002330E5" w:rsidRDefault="00656A5A" w:rsidP="00656A5A">
      <w:pPr>
        <w:spacing w:after="0" w:line="320" w:lineRule="exact"/>
        <w:jc w:val="both"/>
      </w:pPr>
      <w:r>
        <w:rPr>
          <w:u w:val="single"/>
        </w:rPr>
        <w:t>Brand 24</w:t>
      </w:r>
      <w:r>
        <w:t xml:space="preserve"> - właściciel autorskiego narzędzia do monitoringu treści w </w:t>
      </w:r>
      <w:proofErr w:type="spellStart"/>
      <w:r>
        <w:t>internecie</w:t>
      </w:r>
      <w:proofErr w:type="spellEnd"/>
      <w:r>
        <w:t xml:space="preserve">, sprzedawanego globalnie w </w:t>
      </w:r>
      <w:r w:rsidRPr="00656A5A">
        <w:t xml:space="preserve">modelu SaaS (ang. </w:t>
      </w:r>
      <w:r w:rsidRPr="002330E5">
        <w:t>Software as a Service)</w:t>
      </w:r>
    </w:p>
    <w:p w14:paraId="654E83FB" w14:textId="7FDECE16" w:rsidR="00656A5A" w:rsidRDefault="00656A5A" w:rsidP="00656A5A">
      <w:pPr>
        <w:spacing w:after="0" w:line="320" w:lineRule="exact"/>
        <w:jc w:val="both"/>
      </w:pPr>
      <w:r w:rsidRPr="00656A5A">
        <w:t xml:space="preserve">- </w:t>
      </w:r>
      <w:r>
        <w:t>wzrost liczby aktywnych klientów o 37% do 2 069 użytkowników z 1 507 na koniec 2016 roku głównie w oparciu o kontynuowany wzrost globalnej bazy klientów</w:t>
      </w:r>
    </w:p>
    <w:p w14:paraId="102A1D3C" w14:textId="660EB01B" w:rsidR="00656A5A" w:rsidRDefault="00656A5A" w:rsidP="00656A5A">
      <w:pPr>
        <w:spacing w:after="0" w:line="320" w:lineRule="exact"/>
        <w:jc w:val="both"/>
      </w:pPr>
      <w:r>
        <w:t>- przychody ze sprzedaży: 7,4 mln zł, wzrost o 47% z 5,0 mln zł w 2016 roku</w:t>
      </w:r>
    </w:p>
    <w:p w14:paraId="3AB05399" w14:textId="5C86EB86" w:rsidR="00656A5A" w:rsidRDefault="00656A5A" w:rsidP="00656A5A">
      <w:pPr>
        <w:spacing w:after="0" w:line="320" w:lineRule="exact"/>
        <w:jc w:val="both"/>
      </w:pPr>
      <w:r>
        <w:t>- strata EBITDA: 0,3 mln zł, wobec straty 0,2 mln zł w 2016 roku</w:t>
      </w:r>
    </w:p>
    <w:p w14:paraId="1983F564" w14:textId="7498A248" w:rsidR="00656A5A" w:rsidRDefault="00656A5A" w:rsidP="00656A5A">
      <w:pPr>
        <w:spacing w:after="0" w:line="320" w:lineRule="exact"/>
        <w:jc w:val="both"/>
      </w:pPr>
      <w:proofErr w:type="spellStart"/>
      <w:r w:rsidRPr="00656A5A">
        <w:rPr>
          <w:u w:val="single"/>
        </w:rPr>
        <w:t>Synergic</w:t>
      </w:r>
      <w:proofErr w:type="spellEnd"/>
      <w:r>
        <w:t xml:space="preserve"> - wiodący krajowy operator i właściciel niestandardowych nośników reklamy zewnętrznej</w:t>
      </w:r>
    </w:p>
    <w:p w14:paraId="2DC266B8" w14:textId="016D57A0" w:rsidR="00656A5A" w:rsidRDefault="00656A5A" w:rsidP="00656A5A">
      <w:pPr>
        <w:spacing w:after="0" w:line="320" w:lineRule="exact"/>
        <w:jc w:val="both"/>
      </w:pPr>
      <w:r>
        <w:t>- wzrost bazy nośników reklamowych dostępnych do sprzedaży o 69% z 22,1 tys. m2 do 37,3 tys. mkw. w wyniku pozyskania nowej powierzchni reklamowej na rowerach miejskich oraz włączeniu do oferty dwóch nowych linii biznesowych (powierzchni reklamowej przy autostradach oraz w bankomatach)</w:t>
      </w:r>
    </w:p>
    <w:p w14:paraId="15EB65EE" w14:textId="4115E156" w:rsidR="00656A5A" w:rsidRDefault="00656A5A" w:rsidP="00656A5A">
      <w:pPr>
        <w:spacing w:after="0" w:line="320" w:lineRule="exact"/>
        <w:jc w:val="both"/>
      </w:pPr>
      <w:r>
        <w:t>- przychody ze sprzedaży</w:t>
      </w:r>
      <w:r w:rsidR="008C5612">
        <w:t>:</w:t>
      </w:r>
      <w:r>
        <w:t xml:space="preserve"> 32,4 mln zł, wzrost </w:t>
      </w:r>
      <w:r w:rsidR="008C5612">
        <w:t>o 19% z 27,2 mln zł w 2016 roku</w:t>
      </w:r>
    </w:p>
    <w:p w14:paraId="000AF2E0" w14:textId="7F728744" w:rsidR="00656A5A" w:rsidRDefault="00656A5A" w:rsidP="00656A5A">
      <w:pPr>
        <w:spacing w:after="0" w:line="320" w:lineRule="exact"/>
        <w:jc w:val="both"/>
      </w:pPr>
      <w:r>
        <w:t>- zysk EBITDA</w:t>
      </w:r>
      <w:r w:rsidR="008C5612">
        <w:t>:</w:t>
      </w:r>
      <w:r>
        <w:t xml:space="preserve"> (bez uwzględnienia transakcji wewnątrzgrupowych) 6,3 mln zł, wzrost o 21% z 5,2 mln zł w 2016 roku</w:t>
      </w:r>
    </w:p>
    <w:p w14:paraId="6D2EEDDA" w14:textId="77777777" w:rsidR="00521F06" w:rsidRDefault="00521F06" w:rsidP="00DE4685">
      <w:pPr>
        <w:spacing w:after="0" w:line="320" w:lineRule="exact"/>
        <w:jc w:val="both"/>
      </w:pPr>
    </w:p>
    <w:p w14:paraId="65F2B49B" w14:textId="75A0CE37" w:rsidR="00DD4907" w:rsidRDefault="00DD4907" w:rsidP="00DE4685">
      <w:pPr>
        <w:spacing w:after="0" w:line="320" w:lineRule="exact"/>
        <w:jc w:val="both"/>
      </w:pPr>
      <w:r>
        <w:t>Również po dacie bilansowej, 15 maja 2017</w:t>
      </w:r>
      <w:r w:rsidR="008C5612">
        <w:t>,</w:t>
      </w:r>
      <w:r>
        <w:t xml:space="preserve"> </w:t>
      </w:r>
      <w:proofErr w:type="spellStart"/>
      <w:r w:rsidRPr="00DD4907">
        <w:t>Nextbike</w:t>
      </w:r>
      <w:proofErr w:type="spellEnd"/>
      <w:r w:rsidRPr="00DD4907">
        <w:t xml:space="preserve"> Pol</w:t>
      </w:r>
      <w:r w:rsidR="008C5612">
        <w:t xml:space="preserve">ska S.A </w:t>
      </w:r>
      <w:bookmarkStart w:id="0" w:name="_GoBack"/>
      <w:bookmarkEnd w:id="0"/>
      <w:r w:rsidRPr="00DD4907">
        <w:t xml:space="preserve">podjął formalne kroki zbliżające spółkę do debiutu na rynku alternatywnym </w:t>
      </w:r>
      <w:proofErr w:type="spellStart"/>
      <w:r w:rsidRPr="00DD4907">
        <w:t>NewConnect</w:t>
      </w:r>
      <w:proofErr w:type="spellEnd"/>
      <w:r w:rsidRPr="00DD4907">
        <w:t xml:space="preserve">. WZA spółki 15 maja 2017 roku podjęło m.in. uchwałę dot. podwyższenia kapitału zakładowego oraz wprowadzenia akcji serii B oraz C do alternatywnego systemu obrotu </w:t>
      </w:r>
      <w:proofErr w:type="spellStart"/>
      <w:r w:rsidRPr="00DD4907">
        <w:t>NewConnect</w:t>
      </w:r>
      <w:proofErr w:type="spellEnd"/>
      <w:r w:rsidRPr="00DD4907">
        <w:t xml:space="preserve">. Podwyższenie kapitału zakładowego ma nastąpić przez emisję nie mniej niż 1 i nie więcej niż 51.000 akcji na okaziciela serii C z wyłączeniem prawa poboru. Na chwilę obecną (przed planowaną emisją) kapitał zakładowy </w:t>
      </w:r>
      <w:proofErr w:type="spellStart"/>
      <w:r w:rsidRPr="00DD4907">
        <w:t>Nextbike</w:t>
      </w:r>
      <w:proofErr w:type="spellEnd"/>
      <w:r w:rsidRPr="00DD4907">
        <w:t xml:space="preserve"> Polska obejmuje 1.020.000 akcji. Objęcie akcji serii C nastąpi w drodze subskrypcji prywatnej przeprowadzonej w sposób niestanowiący oferty publicznej.</w:t>
      </w:r>
      <w:r>
        <w:t xml:space="preserve"> Debiut spółki na </w:t>
      </w:r>
      <w:proofErr w:type="spellStart"/>
      <w:r>
        <w:t>NewConnect</w:t>
      </w:r>
      <w:proofErr w:type="spellEnd"/>
      <w:r>
        <w:t xml:space="preserve"> planowany jest w drugim półroczu 2017. </w:t>
      </w:r>
    </w:p>
    <w:p w14:paraId="2B0794FF" w14:textId="77777777" w:rsidR="00DD4907" w:rsidRDefault="00DD4907" w:rsidP="00DE4685">
      <w:pPr>
        <w:spacing w:after="0" w:line="320" w:lineRule="exact"/>
        <w:jc w:val="both"/>
      </w:pPr>
    </w:p>
    <w:p w14:paraId="33CE7EAE" w14:textId="77777777" w:rsidR="00244D07" w:rsidRDefault="006B0C35" w:rsidP="00DD5111">
      <w:pPr>
        <w:spacing w:after="0" w:line="320" w:lineRule="exact"/>
        <w:jc w:val="both"/>
      </w:pPr>
      <w:r>
        <w:t>-------------------------</w:t>
      </w:r>
    </w:p>
    <w:p w14:paraId="29A7EEF5" w14:textId="77777777" w:rsidR="00FA5343" w:rsidRDefault="00FA5343" w:rsidP="00FA5343">
      <w:pPr>
        <w:spacing w:after="0" w:line="320" w:lineRule="exact"/>
        <w:jc w:val="both"/>
      </w:pPr>
      <w:r>
        <w:lastRenderedPageBreak/>
        <w:t>LARQ S.A.</w:t>
      </w:r>
      <w:r w:rsidRPr="006B0C35">
        <w:t xml:space="preserve"> </w:t>
      </w:r>
      <w:r>
        <w:t>(</w:t>
      </w:r>
      <w:proofErr w:type="spellStart"/>
      <w:r>
        <w:t>twitter</w:t>
      </w:r>
      <w:proofErr w:type="spellEnd"/>
      <w:r>
        <w:t xml:space="preserve"> IR: </w:t>
      </w:r>
      <w:hyperlink r:id="rId9" w:history="1">
        <w:r w:rsidRPr="00F11FD6">
          <w:rPr>
            <w:rStyle w:val="Hipercze"/>
          </w:rPr>
          <w:t>@</w:t>
        </w:r>
        <w:proofErr w:type="spellStart"/>
        <w:r w:rsidRPr="00F11FD6">
          <w:rPr>
            <w:rStyle w:val="Hipercze"/>
          </w:rPr>
          <w:t>LARQgroup</w:t>
        </w:r>
        <w:proofErr w:type="spellEnd"/>
      </w:hyperlink>
      <w:r>
        <w:t xml:space="preserve">) </w:t>
      </w:r>
      <w:r w:rsidRPr="006B0C35">
        <w:t xml:space="preserve">jest polską spółką </w:t>
      </w:r>
      <w:r>
        <w:t xml:space="preserve">inwestycyjną </w:t>
      </w:r>
      <w:r w:rsidRPr="006B0C35">
        <w:t>notowaną na głównym parkiecie GPW</w:t>
      </w:r>
      <w:r>
        <w:t>, zarządzającą podmiotami działającymi</w:t>
      </w:r>
      <w:r w:rsidRPr="00845C2A">
        <w:t xml:space="preserve"> w obszarze innowacyj</w:t>
      </w:r>
      <w:r>
        <w:t xml:space="preserve">nych mediów, nowych technologii </w:t>
      </w:r>
      <w:r w:rsidRPr="00845C2A">
        <w:t>i infrastruktury</w:t>
      </w:r>
      <w:r>
        <w:t>. Filarami portfela spółki są</w:t>
      </w:r>
      <w:r w:rsidRPr="003E385C">
        <w:t xml:space="preserve"> dynamicznie rozwijające się </w:t>
      </w:r>
      <w:r>
        <w:t>podmioty</w:t>
      </w:r>
      <w:r w:rsidRPr="003E385C">
        <w:t xml:space="preserve"> o </w:t>
      </w:r>
      <w:r>
        <w:t xml:space="preserve">dominującej pozycji </w:t>
      </w:r>
      <w:r w:rsidRPr="003E385C">
        <w:t>w swo</w:t>
      </w:r>
      <w:r>
        <w:t>ich segmentach rynku m.in.:</w:t>
      </w:r>
    </w:p>
    <w:p w14:paraId="2A86FD1B" w14:textId="55A46F12" w:rsidR="00FA5343" w:rsidRDefault="00FA5343" w:rsidP="00FA5343">
      <w:pPr>
        <w:pStyle w:val="Akapitzlist"/>
        <w:numPr>
          <w:ilvl w:val="0"/>
          <w:numId w:val="7"/>
        </w:numPr>
        <w:spacing w:after="0" w:line="320" w:lineRule="exact"/>
        <w:jc w:val="both"/>
      </w:pPr>
      <w:proofErr w:type="spellStart"/>
      <w:r>
        <w:t>Nextbike</w:t>
      </w:r>
      <w:proofErr w:type="spellEnd"/>
      <w:r>
        <w:t xml:space="preserve"> Polska - największy w Polsce dostawca i operator miejskich systemów rowerowych. Na chwilę obecną</w:t>
      </w:r>
      <w:r w:rsidRPr="000F3E22">
        <w:t xml:space="preserve"> </w:t>
      </w:r>
      <w:r>
        <w:t xml:space="preserve">spółka zarządza flotą ok. </w:t>
      </w:r>
      <w:r w:rsidRPr="000F3E22">
        <w:t>10</w:t>
      </w:r>
      <w:r>
        <w:t>,8 tys. rowerów i blisko tysiąca stacji w 22 miastach.</w:t>
      </w:r>
    </w:p>
    <w:p w14:paraId="17A8AEF5" w14:textId="77777777" w:rsidR="00FA5343" w:rsidRDefault="00FA5343" w:rsidP="00FA5343">
      <w:pPr>
        <w:pStyle w:val="Akapitzlist"/>
        <w:numPr>
          <w:ilvl w:val="0"/>
          <w:numId w:val="7"/>
        </w:numPr>
        <w:spacing w:after="0" w:line="320" w:lineRule="exact"/>
        <w:jc w:val="both"/>
      </w:pPr>
      <w:proofErr w:type="spellStart"/>
      <w:r w:rsidRPr="003E385C">
        <w:t>Synergic</w:t>
      </w:r>
      <w:proofErr w:type="spellEnd"/>
      <w:r w:rsidRPr="003E385C">
        <w:t xml:space="preserve"> - wiodący krajowy operator i właściciel niestandardowych nośników reklamy zewnętrznej. Reklamy klientów spółki eksponowane są na prawie wszystkich polskich lotniskach oraz na kluczowych dworcach autobusowych</w:t>
      </w:r>
      <w:r>
        <w:t xml:space="preserve"> i kolejowych</w:t>
      </w:r>
      <w:r w:rsidRPr="003E385C">
        <w:t>. Spółka jest wyłącznym operatorem przestrzeni reklamowej na rowerach miejskich oraz w przejściach podziemnych n</w:t>
      </w:r>
      <w:r>
        <w:t>ajwiększych polskich miast.</w:t>
      </w:r>
    </w:p>
    <w:p w14:paraId="3D4C9EAF" w14:textId="77777777" w:rsidR="00FA5343" w:rsidRDefault="00FA5343" w:rsidP="00FA5343">
      <w:pPr>
        <w:pStyle w:val="Akapitzlist"/>
        <w:numPr>
          <w:ilvl w:val="0"/>
          <w:numId w:val="7"/>
        </w:numPr>
        <w:spacing w:after="0" w:line="320" w:lineRule="exact"/>
        <w:jc w:val="both"/>
      </w:pPr>
      <w:r w:rsidRPr="003E385C">
        <w:t xml:space="preserve">Brand24 - właściciel autorskiego narzędzia do monitoringu treści w </w:t>
      </w:r>
      <w:proofErr w:type="spellStart"/>
      <w:r w:rsidRPr="003E385C">
        <w:t>internecie</w:t>
      </w:r>
      <w:proofErr w:type="spellEnd"/>
      <w:r w:rsidRPr="003E385C">
        <w:t>, sprzedawanego w modelu SaaS (ang. Software as a Service). Spółka posiada dominującą pozycję na polskim rynku w swojej kategorii produktowej. Brand24 z sukcesem komercjaliz</w:t>
      </w:r>
      <w:r>
        <w:t>uje swoje unikalne</w:t>
      </w:r>
      <w:r w:rsidRPr="003E385C">
        <w:t xml:space="preserve"> rozwiązani</w:t>
      </w:r>
      <w:r>
        <w:t>e</w:t>
      </w:r>
      <w:r w:rsidRPr="003E385C">
        <w:t xml:space="preserve"> na rynku globalnym.</w:t>
      </w:r>
    </w:p>
    <w:p w14:paraId="5779A2CC" w14:textId="4293581B" w:rsidR="00204EA1" w:rsidRDefault="00204EA1" w:rsidP="00FA5343">
      <w:pPr>
        <w:pStyle w:val="Akapitzlist"/>
        <w:spacing w:after="0" w:line="320" w:lineRule="exact"/>
        <w:ind w:left="360"/>
        <w:jc w:val="both"/>
      </w:pPr>
    </w:p>
    <w:p w14:paraId="706754DB" w14:textId="77777777" w:rsidR="00FE2D5B" w:rsidRDefault="00FE2D5B" w:rsidP="00DD5111">
      <w:pPr>
        <w:spacing w:after="0" w:line="320" w:lineRule="exact"/>
        <w:jc w:val="both"/>
      </w:pPr>
    </w:p>
    <w:p w14:paraId="472F5337" w14:textId="77777777" w:rsidR="00204EA1" w:rsidRDefault="001A4F48" w:rsidP="00DD5111">
      <w:pPr>
        <w:spacing w:after="0" w:line="320" w:lineRule="exact"/>
        <w:jc w:val="both"/>
      </w:pPr>
      <w:r>
        <w:t>-------------------------</w:t>
      </w:r>
    </w:p>
    <w:p w14:paraId="7D982FFB" w14:textId="77777777" w:rsidR="00272391" w:rsidRDefault="00272391" w:rsidP="00272391">
      <w:pPr>
        <w:spacing w:after="0" w:line="320" w:lineRule="exact"/>
        <w:jc w:val="both"/>
      </w:pPr>
      <w:r>
        <w:t>dodatkowych informacji udziela:</w:t>
      </w:r>
    </w:p>
    <w:p w14:paraId="5275A991" w14:textId="77777777" w:rsidR="00272391" w:rsidRDefault="00272391" w:rsidP="00272391">
      <w:pPr>
        <w:spacing w:after="0" w:line="320" w:lineRule="exact"/>
        <w:jc w:val="both"/>
      </w:pPr>
    </w:p>
    <w:p w14:paraId="06F70369" w14:textId="77777777" w:rsidR="00272391" w:rsidRDefault="00272391" w:rsidP="00272391">
      <w:pPr>
        <w:spacing w:after="0" w:line="320" w:lineRule="exact"/>
        <w:jc w:val="both"/>
      </w:pPr>
      <w:r>
        <w:t>Katarzyna Sadowska</w:t>
      </w:r>
    </w:p>
    <w:p w14:paraId="4D4A7D8E" w14:textId="77777777" w:rsidR="00272391" w:rsidRDefault="00272391" w:rsidP="00272391">
      <w:pPr>
        <w:spacing w:after="0" w:line="320" w:lineRule="exact"/>
        <w:jc w:val="both"/>
      </w:pPr>
      <w:r>
        <w:t>CC Group Sp. z o.o.</w:t>
      </w:r>
    </w:p>
    <w:p w14:paraId="3DBF8315" w14:textId="77777777" w:rsidR="00272391" w:rsidRDefault="00272391" w:rsidP="00272391">
      <w:pPr>
        <w:spacing w:after="0" w:line="320" w:lineRule="exact"/>
        <w:jc w:val="both"/>
      </w:pPr>
      <w:r>
        <w:t>Telefon: +48 22 440 14 40</w:t>
      </w:r>
    </w:p>
    <w:p w14:paraId="771495F1" w14:textId="77777777" w:rsidR="00CD6288" w:rsidRDefault="00272391" w:rsidP="00272391">
      <w:pPr>
        <w:spacing w:after="0" w:line="320" w:lineRule="exact"/>
        <w:jc w:val="both"/>
      </w:pPr>
      <w:r>
        <w:t>Mobile:  +48 697 613 020</w:t>
      </w:r>
    </w:p>
    <w:sectPr w:rsidR="00CD6288" w:rsidSect="001C4AD1">
      <w:headerReference w:type="default" r:id="rId10"/>
      <w:footerReference w:type="default" r:id="rId11"/>
      <w:pgSz w:w="11906" w:h="16838"/>
      <w:pgMar w:top="1247" w:right="1247" w:bottom="1985" w:left="1985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101E5" w14:textId="77777777" w:rsidR="00922B00" w:rsidRDefault="00922B00" w:rsidP="001671B9">
      <w:pPr>
        <w:spacing w:after="0" w:line="240" w:lineRule="auto"/>
      </w:pPr>
      <w:r>
        <w:separator/>
      </w:r>
    </w:p>
  </w:endnote>
  <w:endnote w:type="continuationSeparator" w:id="0">
    <w:p w14:paraId="1675E4D2" w14:textId="77777777" w:rsidR="00922B00" w:rsidRDefault="00922B00" w:rsidP="0016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3D7A9" w14:textId="77777777" w:rsidR="001671B9" w:rsidRDefault="00FF7E92" w:rsidP="00D20A7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4837069" wp14:editId="517C52A5">
          <wp:simplePos x="0" y="0"/>
          <wp:positionH relativeFrom="column">
            <wp:posOffset>-1261110</wp:posOffset>
          </wp:positionH>
          <wp:positionV relativeFrom="paragraph">
            <wp:posOffset>-29210</wp:posOffset>
          </wp:positionV>
          <wp:extent cx="7551420" cy="1020445"/>
          <wp:effectExtent l="0" t="0" r="0" b="8255"/>
          <wp:wrapNone/>
          <wp:docPr id="20" name="Obraz 20" descr="PAPIER_wymiarowanie-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IER_wymiarowanie-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FA775" w14:textId="77777777" w:rsidR="00922B00" w:rsidRDefault="00922B00" w:rsidP="001671B9">
      <w:pPr>
        <w:spacing w:after="0" w:line="240" w:lineRule="auto"/>
      </w:pPr>
      <w:r>
        <w:separator/>
      </w:r>
    </w:p>
  </w:footnote>
  <w:footnote w:type="continuationSeparator" w:id="0">
    <w:p w14:paraId="59B1B9A9" w14:textId="77777777" w:rsidR="00922B00" w:rsidRDefault="00922B00" w:rsidP="0016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83C1C" w14:textId="77777777" w:rsidR="00D20A78" w:rsidRDefault="00FF7E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354E166" wp14:editId="3A57C73E">
          <wp:simplePos x="0" y="0"/>
          <wp:positionH relativeFrom="column">
            <wp:posOffset>-1242695</wp:posOffset>
          </wp:positionH>
          <wp:positionV relativeFrom="paragraph">
            <wp:posOffset>-438150</wp:posOffset>
          </wp:positionV>
          <wp:extent cx="1266825" cy="800100"/>
          <wp:effectExtent l="0" t="0" r="9525" b="0"/>
          <wp:wrapNone/>
          <wp:docPr id="17" name="Obraz 17" descr="PAPIER_wymiarowanie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PAPIER_wymiarowanie-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201A"/>
    <w:multiLevelType w:val="hybridMultilevel"/>
    <w:tmpl w:val="73CE10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1561"/>
    <w:multiLevelType w:val="hybridMultilevel"/>
    <w:tmpl w:val="D41E29D0"/>
    <w:lvl w:ilvl="0" w:tplc="3490E1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601412"/>
    <w:multiLevelType w:val="hybridMultilevel"/>
    <w:tmpl w:val="074A1F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F4C27"/>
    <w:multiLevelType w:val="hybridMultilevel"/>
    <w:tmpl w:val="7E20FDC8"/>
    <w:lvl w:ilvl="0" w:tplc="3490E1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FE0481"/>
    <w:multiLevelType w:val="hybridMultilevel"/>
    <w:tmpl w:val="DEAAE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97BE5"/>
    <w:multiLevelType w:val="hybridMultilevel"/>
    <w:tmpl w:val="95B85DC8"/>
    <w:lvl w:ilvl="0" w:tplc="3490E1BC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>
    <w:nsid w:val="55DD3B56"/>
    <w:multiLevelType w:val="hybridMultilevel"/>
    <w:tmpl w:val="38904BDE"/>
    <w:lvl w:ilvl="0" w:tplc="3490E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C64AD"/>
    <w:multiLevelType w:val="hybridMultilevel"/>
    <w:tmpl w:val="17020B60"/>
    <w:lvl w:ilvl="0" w:tplc="3490E1BC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>
    <w:nsid w:val="7CBB5675"/>
    <w:multiLevelType w:val="hybridMultilevel"/>
    <w:tmpl w:val="FCBE95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ołaj Chruszczewski">
    <w15:presenceInfo w15:providerId="AD" w15:userId="S-1-5-21-4221573690-1534953233-2289842540-1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8193" style="mso-position-vertical-relative:page;mso-height-relative:margin" fillcolor="white" stroke="f">
      <v:fill color="white"/>
      <v:stroke weight=".5pt"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83"/>
    <w:rsid w:val="000028F9"/>
    <w:rsid w:val="00003055"/>
    <w:rsid w:val="0001338F"/>
    <w:rsid w:val="00023963"/>
    <w:rsid w:val="000444FB"/>
    <w:rsid w:val="00054A8B"/>
    <w:rsid w:val="00065237"/>
    <w:rsid w:val="0006585B"/>
    <w:rsid w:val="000719B0"/>
    <w:rsid w:val="000832A5"/>
    <w:rsid w:val="00086DF1"/>
    <w:rsid w:val="000902E2"/>
    <w:rsid w:val="000A3E8A"/>
    <w:rsid w:val="000A7A35"/>
    <w:rsid w:val="000C18C2"/>
    <w:rsid w:val="000C5296"/>
    <w:rsid w:val="000C5F2C"/>
    <w:rsid w:val="000D16B7"/>
    <w:rsid w:val="000D4B76"/>
    <w:rsid w:val="000D61BF"/>
    <w:rsid w:val="000E0488"/>
    <w:rsid w:val="000E198E"/>
    <w:rsid w:val="000E49AE"/>
    <w:rsid w:val="000F0F94"/>
    <w:rsid w:val="000F51FF"/>
    <w:rsid w:val="00114C58"/>
    <w:rsid w:val="001214FA"/>
    <w:rsid w:val="00141D35"/>
    <w:rsid w:val="00165341"/>
    <w:rsid w:val="001671B9"/>
    <w:rsid w:val="0017050F"/>
    <w:rsid w:val="00191E5C"/>
    <w:rsid w:val="001A4F48"/>
    <w:rsid w:val="001A7426"/>
    <w:rsid w:val="001B32EA"/>
    <w:rsid w:val="001B61F0"/>
    <w:rsid w:val="001C3C22"/>
    <w:rsid w:val="001C4AD1"/>
    <w:rsid w:val="001E2AF4"/>
    <w:rsid w:val="001E4262"/>
    <w:rsid w:val="00204EA1"/>
    <w:rsid w:val="0020588F"/>
    <w:rsid w:val="00206126"/>
    <w:rsid w:val="002330E5"/>
    <w:rsid w:val="0023609F"/>
    <w:rsid w:val="00237F21"/>
    <w:rsid w:val="00240D13"/>
    <w:rsid w:val="00240D4D"/>
    <w:rsid w:val="00244D07"/>
    <w:rsid w:val="00247A88"/>
    <w:rsid w:val="00253550"/>
    <w:rsid w:val="00257B12"/>
    <w:rsid w:val="00261D9A"/>
    <w:rsid w:val="00263EC8"/>
    <w:rsid w:val="00264DF2"/>
    <w:rsid w:val="00272391"/>
    <w:rsid w:val="002763C5"/>
    <w:rsid w:val="0028057A"/>
    <w:rsid w:val="00292AED"/>
    <w:rsid w:val="002948C4"/>
    <w:rsid w:val="002B289A"/>
    <w:rsid w:val="002C1A6F"/>
    <w:rsid w:val="002D4CC7"/>
    <w:rsid w:val="002D5CC6"/>
    <w:rsid w:val="002F1A24"/>
    <w:rsid w:val="002F5421"/>
    <w:rsid w:val="00325FF2"/>
    <w:rsid w:val="0032632B"/>
    <w:rsid w:val="003304F1"/>
    <w:rsid w:val="00330776"/>
    <w:rsid w:val="00352600"/>
    <w:rsid w:val="003625E1"/>
    <w:rsid w:val="003A0A9D"/>
    <w:rsid w:val="003A1788"/>
    <w:rsid w:val="003B13B4"/>
    <w:rsid w:val="003B1885"/>
    <w:rsid w:val="003B4A1C"/>
    <w:rsid w:val="003D326A"/>
    <w:rsid w:val="003E385C"/>
    <w:rsid w:val="003F63C5"/>
    <w:rsid w:val="00407B22"/>
    <w:rsid w:val="00410F9F"/>
    <w:rsid w:val="00446679"/>
    <w:rsid w:val="00457AFC"/>
    <w:rsid w:val="00474517"/>
    <w:rsid w:val="00496AE3"/>
    <w:rsid w:val="004B69D7"/>
    <w:rsid w:val="004C29B4"/>
    <w:rsid w:val="004D4306"/>
    <w:rsid w:val="004E7196"/>
    <w:rsid w:val="00505460"/>
    <w:rsid w:val="005071EF"/>
    <w:rsid w:val="00511AC4"/>
    <w:rsid w:val="00521F06"/>
    <w:rsid w:val="00522483"/>
    <w:rsid w:val="00526C0A"/>
    <w:rsid w:val="0056159E"/>
    <w:rsid w:val="0057080C"/>
    <w:rsid w:val="00597910"/>
    <w:rsid w:val="005A14C1"/>
    <w:rsid w:val="005A771D"/>
    <w:rsid w:val="005B3B23"/>
    <w:rsid w:val="005B78EF"/>
    <w:rsid w:val="005C1F83"/>
    <w:rsid w:val="005C2C14"/>
    <w:rsid w:val="005F0790"/>
    <w:rsid w:val="00603DC0"/>
    <w:rsid w:val="0061495C"/>
    <w:rsid w:val="00631689"/>
    <w:rsid w:val="00651D7C"/>
    <w:rsid w:val="00654EC0"/>
    <w:rsid w:val="00656A5A"/>
    <w:rsid w:val="00657963"/>
    <w:rsid w:val="006604AF"/>
    <w:rsid w:val="00673C6D"/>
    <w:rsid w:val="0067448B"/>
    <w:rsid w:val="00674A39"/>
    <w:rsid w:val="00677116"/>
    <w:rsid w:val="00685B34"/>
    <w:rsid w:val="0069003E"/>
    <w:rsid w:val="0069404A"/>
    <w:rsid w:val="006956E7"/>
    <w:rsid w:val="006B0C35"/>
    <w:rsid w:val="006B1062"/>
    <w:rsid w:val="00701348"/>
    <w:rsid w:val="00713025"/>
    <w:rsid w:val="00713EB4"/>
    <w:rsid w:val="007203FC"/>
    <w:rsid w:val="00722EE5"/>
    <w:rsid w:val="00724D5E"/>
    <w:rsid w:val="007256E3"/>
    <w:rsid w:val="007311CE"/>
    <w:rsid w:val="00733784"/>
    <w:rsid w:val="007416E4"/>
    <w:rsid w:val="0074733A"/>
    <w:rsid w:val="00756748"/>
    <w:rsid w:val="00762882"/>
    <w:rsid w:val="00763DE9"/>
    <w:rsid w:val="007730B4"/>
    <w:rsid w:val="0077402F"/>
    <w:rsid w:val="00776016"/>
    <w:rsid w:val="0077646C"/>
    <w:rsid w:val="007877BD"/>
    <w:rsid w:val="007A0054"/>
    <w:rsid w:val="007A6C50"/>
    <w:rsid w:val="007A7114"/>
    <w:rsid w:val="007B5F9E"/>
    <w:rsid w:val="007C1BB1"/>
    <w:rsid w:val="007C296B"/>
    <w:rsid w:val="007C6B41"/>
    <w:rsid w:val="007D0AA8"/>
    <w:rsid w:val="007D0FCF"/>
    <w:rsid w:val="007D5073"/>
    <w:rsid w:val="007E1487"/>
    <w:rsid w:val="007E699B"/>
    <w:rsid w:val="007F146C"/>
    <w:rsid w:val="007F339B"/>
    <w:rsid w:val="00822ECB"/>
    <w:rsid w:val="0082733A"/>
    <w:rsid w:val="00833932"/>
    <w:rsid w:val="00845C2A"/>
    <w:rsid w:val="00851BE6"/>
    <w:rsid w:val="00880FDE"/>
    <w:rsid w:val="008829F7"/>
    <w:rsid w:val="008927E3"/>
    <w:rsid w:val="008945D5"/>
    <w:rsid w:val="008A37FD"/>
    <w:rsid w:val="008B4EE5"/>
    <w:rsid w:val="008C3925"/>
    <w:rsid w:val="008C5612"/>
    <w:rsid w:val="008F08F6"/>
    <w:rsid w:val="008F0A3C"/>
    <w:rsid w:val="00906E67"/>
    <w:rsid w:val="00922B00"/>
    <w:rsid w:val="00923581"/>
    <w:rsid w:val="00926CD1"/>
    <w:rsid w:val="009423E5"/>
    <w:rsid w:val="009510C3"/>
    <w:rsid w:val="00962527"/>
    <w:rsid w:val="0098412E"/>
    <w:rsid w:val="00986883"/>
    <w:rsid w:val="00987F19"/>
    <w:rsid w:val="00990C00"/>
    <w:rsid w:val="009B0157"/>
    <w:rsid w:val="009B1F33"/>
    <w:rsid w:val="009C0B5C"/>
    <w:rsid w:val="009C2B0A"/>
    <w:rsid w:val="009C55A5"/>
    <w:rsid w:val="009E3FB9"/>
    <w:rsid w:val="009E6309"/>
    <w:rsid w:val="009F4250"/>
    <w:rsid w:val="00A04210"/>
    <w:rsid w:val="00A0629D"/>
    <w:rsid w:val="00A10FBB"/>
    <w:rsid w:val="00A14B19"/>
    <w:rsid w:val="00A27260"/>
    <w:rsid w:val="00A35AD4"/>
    <w:rsid w:val="00A44F2B"/>
    <w:rsid w:val="00A547A6"/>
    <w:rsid w:val="00A55DF2"/>
    <w:rsid w:val="00A56E1D"/>
    <w:rsid w:val="00AC5F01"/>
    <w:rsid w:val="00AD7E49"/>
    <w:rsid w:val="00AE0C3E"/>
    <w:rsid w:val="00AE1FCE"/>
    <w:rsid w:val="00AE7790"/>
    <w:rsid w:val="00B05254"/>
    <w:rsid w:val="00B167E9"/>
    <w:rsid w:val="00B270B3"/>
    <w:rsid w:val="00B30490"/>
    <w:rsid w:val="00B37EC5"/>
    <w:rsid w:val="00B40158"/>
    <w:rsid w:val="00B50E42"/>
    <w:rsid w:val="00B543D7"/>
    <w:rsid w:val="00B55F07"/>
    <w:rsid w:val="00B60EC5"/>
    <w:rsid w:val="00B64CB6"/>
    <w:rsid w:val="00BA0768"/>
    <w:rsid w:val="00BB382B"/>
    <w:rsid w:val="00BB4E2F"/>
    <w:rsid w:val="00BC3F92"/>
    <w:rsid w:val="00BD2400"/>
    <w:rsid w:val="00BD637D"/>
    <w:rsid w:val="00BF2E11"/>
    <w:rsid w:val="00C17C87"/>
    <w:rsid w:val="00C246C5"/>
    <w:rsid w:val="00C30129"/>
    <w:rsid w:val="00C321F4"/>
    <w:rsid w:val="00C35434"/>
    <w:rsid w:val="00C51057"/>
    <w:rsid w:val="00C57784"/>
    <w:rsid w:val="00C6202B"/>
    <w:rsid w:val="00C7064D"/>
    <w:rsid w:val="00C725D7"/>
    <w:rsid w:val="00C7684C"/>
    <w:rsid w:val="00CA68FE"/>
    <w:rsid w:val="00CB3767"/>
    <w:rsid w:val="00CB44C6"/>
    <w:rsid w:val="00CC08AB"/>
    <w:rsid w:val="00CC2E3C"/>
    <w:rsid w:val="00CC4BB7"/>
    <w:rsid w:val="00CD32B4"/>
    <w:rsid w:val="00CD6288"/>
    <w:rsid w:val="00CE06C8"/>
    <w:rsid w:val="00CF07A6"/>
    <w:rsid w:val="00D0131D"/>
    <w:rsid w:val="00D11FE6"/>
    <w:rsid w:val="00D20A78"/>
    <w:rsid w:val="00D21AC2"/>
    <w:rsid w:val="00D2798C"/>
    <w:rsid w:val="00D4181A"/>
    <w:rsid w:val="00D7604F"/>
    <w:rsid w:val="00D927E3"/>
    <w:rsid w:val="00DA3B35"/>
    <w:rsid w:val="00DC3BF6"/>
    <w:rsid w:val="00DC4199"/>
    <w:rsid w:val="00DD4907"/>
    <w:rsid w:val="00DD5111"/>
    <w:rsid w:val="00DE3111"/>
    <w:rsid w:val="00DE4685"/>
    <w:rsid w:val="00DE7D9F"/>
    <w:rsid w:val="00E03559"/>
    <w:rsid w:val="00E17A26"/>
    <w:rsid w:val="00E20471"/>
    <w:rsid w:val="00E212A4"/>
    <w:rsid w:val="00E22718"/>
    <w:rsid w:val="00E25010"/>
    <w:rsid w:val="00E319D8"/>
    <w:rsid w:val="00E5649D"/>
    <w:rsid w:val="00E85DED"/>
    <w:rsid w:val="00EB7B9D"/>
    <w:rsid w:val="00EC0990"/>
    <w:rsid w:val="00EC7B37"/>
    <w:rsid w:val="00ED7A0C"/>
    <w:rsid w:val="00EE2567"/>
    <w:rsid w:val="00EF74D3"/>
    <w:rsid w:val="00F0100E"/>
    <w:rsid w:val="00F02A48"/>
    <w:rsid w:val="00F11FD6"/>
    <w:rsid w:val="00F2749A"/>
    <w:rsid w:val="00F40121"/>
    <w:rsid w:val="00F46122"/>
    <w:rsid w:val="00F511C4"/>
    <w:rsid w:val="00F77CFE"/>
    <w:rsid w:val="00F81E4C"/>
    <w:rsid w:val="00F82410"/>
    <w:rsid w:val="00F90D39"/>
    <w:rsid w:val="00FA5343"/>
    <w:rsid w:val="00FC0249"/>
    <w:rsid w:val="00FD49A7"/>
    <w:rsid w:val="00FE055D"/>
    <w:rsid w:val="00FE2D5B"/>
    <w:rsid w:val="00FE5CA5"/>
    <w:rsid w:val="00FF65DA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style="mso-position-vertical-relative:page;mso-height-relative:margin" fillcolor="white" stroke="f">
      <v:fill color="white"/>
      <v:stroke weight=".5pt" on="f"/>
      <v:textbox style="mso-fit-shape-to-text:t" inset="0,0,0,0"/>
    </o:shapedefaults>
    <o:shapelayout v:ext="edit">
      <o:idmap v:ext="edit" data="1"/>
    </o:shapelayout>
  </w:shapeDefaults>
  <w:decimalSymbol w:val=","/>
  <w:listSeparator w:val=";"/>
  <w14:docId w14:val="699AD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06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637D"/>
    <w:pPr>
      <w:ind w:left="2552" w:right="2552"/>
    </w:pPr>
    <w:rPr>
      <w:b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07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67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71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71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71B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671B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8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8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84C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1B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1B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1B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67E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11F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06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637D"/>
    <w:pPr>
      <w:ind w:left="2552" w:right="2552"/>
    </w:pPr>
    <w:rPr>
      <w:b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07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67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71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71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71B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671B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8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8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84C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1B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1B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1B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67E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11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witter.com/LARQgroup?ref_src=twsrc%5Etf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przybylowski.CAMMEDIA\AppData\Local\Microsoft\Windows\INetCache\Content.Outlook\UT4AWWD6\LARQ_papier%20firmowy_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A136F-75EE-4E5F-A344-B65E9E16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LARQ_papier firmowy_szablon</Template>
  <TotalTime>8</TotalTime>
  <Pages>3</Pages>
  <Words>1007</Words>
  <Characters>6044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Sadowska</dc:creator>
  <cp:lastModifiedBy>Katarzyna Sadowska</cp:lastModifiedBy>
  <cp:revision>4</cp:revision>
  <cp:lastPrinted>2017-05-16T10:41:00Z</cp:lastPrinted>
  <dcterms:created xsi:type="dcterms:W3CDTF">2017-05-16T10:35:00Z</dcterms:created>
  <dcterms:modified xsi:type="dcterms:W3CDTF">2017-05-16T10:43:00Z</dcterms:modified>
</cp:coreProperties>
</file>